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1418"/>
        <w:gridCol w:w="924"/>
        <w:gridCol w:w="493"/>
        <w:gridCol w:w="1418"/>
        <w:gridCol w:w="93"/>
        <w:gridCol w:w="1466"/>
        <w:gridCol w:w="538"/>
        <w:gridCol w:w="738"/>
        <w:gridCol w:w="1266"/>
        <w:tblGridChange w:id="0">
          <w:tblGrid>
            <w:gridCol w:w="2409"/>
            <w:gridCol w:w="1418"/>
            <w:gridCol w:w="924"/>
            <w:gridCol w:w="493"/>
            <w:gridCol w:w="1418"/>
            <w:gridCol w:w="93"/>
            <w:gridCol w:w="1466"/>
            <w:gridCol w:w="538"/>
            <w:gridCol w:w="738"/>
            <w:gridCol w:w="1266"/>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rFonts w:ascii="Aptos" w:cs="Aptos" w:eastAsia="Aptos" w:hAnsi="Aptos"/>
                <w:b w:val="0"/>
                <w:color w:val="ffffff"/>
                <w:sz w:val="22"/>
                <w:szCs w:val="22"/>
                <w:vertAlign w:val="baseline"/>
              </w:rPr>
            </w:pPr>
            <w:r w:rsidDel="00000000" w:rsidR="00000000" w:rsidRPr="00000000">
              <w:rPr>
                <w:b w:val="1"/>
                <w:sz w:val="32"/>
                <w:szCs w:val="32"/>
                <w:vertAlign w:val="baseline"/>
                <w:rtl w:val="0"/>
              </w:rPr>
              <w:t xml:space="preserve">Document No: </w:t>
            </w:r>
            <w:r w:rsidDel="00000000" w:rsidR="00000000" w:rsidRPr="00000000">
              <w:rPr>
                <w:b w:val="1"/>
                <w:sz w:val="32"/>
                <w:szCs w:val="32"/>
                <w:rtl w:val="0"/>
              </w:rPr>
              <w:t xml:space="preserve">APC106</w:t>
            </w:r>
            <w:r w:rsidDel="00000000" w:rsidR="00000000" w:rsidRPr="00000000">
              <w:rPr>
                <w:rtl w:val="0"/>
              </w:rPr>
            </w:r>
          </w:p>
        </w:tc>
      </w:tr>
      <w:tr>
        <w:trPr>
          <w:cantSplit w:val="0"/>
          <w:trHeight w:val="315"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Jade Cluster Grain</w:t>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Main use category : Professional use, Industrial use</w:t>
            </w:r>
          </w:p>
          <w:p w:rsidR="00000000" w:rsidDel="00000000" w:rsidP="00000000" w:rsidRDefault="00000000" w:rsidRPr="00000000" w14:paraId="00000030">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Use of the substance/mixture : Ready for use Rodenticide containing 50ppm Bromadiolone</w:t>
            </w:r>
          </w:p>
          <w:p w:rsidR="00000000" w:rsidDel="00000000" w:rsidP="00000000" w:rsidRDefault="00000000" w:rsidRPr="00000000" w14:paraId="00000031">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Refer to the product label directly for full usage instructions and limitations.</w:t>
            </w:r>
          </w:p>
          <w:p w:rsidR="00000000" w:rsidDel="00000000" w:rsidP="00000000" w:rsidRDefault="00000000" w:rsidRPr="00000000" w14:paraId="00000032">
            <w:pPr>
              <w:spacing w:before="96.00000000000001" w:lineRule="auto"/>
              <w:jc w:val="both"/>
              <w:rPr>
                <w:rFonts w:ascii="Aptos" w:cs="Aptos" w:eastAsia="Aptos" w:hAnsi="Aptos"/>
                <w:color w:val="565a5c"/>
                <w:sz w:val="22"/>
                <w:szCs w:val="22"/>
                <w:vertAlign w:val="baseline"/>
              </w:rPr>
            </w:pPr>
            <w:r w:rsidDel="00000000" w:rsidR="00000000" w:rsidRPr="00000000">
              <w:rPr>
                <w:rtl w:val="0"/>
              </w:rPr>
            </w:r>
          </w:p>
        </w:tc>
      </w:tr>
      <w:tr>
        <w:trPr>
          <w:cantSplit w:val="1"/>
          <w:tblHeader w:val="0"/>
        </w:trPr>
        <w:tc>
          <w:tcPr>
            <w:vMerge w:val="restart"/>
            <w:shd w:fill="013e52" w:val="clear"/>
            <w:vAlign w:val="top"/>
          </w:tcPr>
          <w:p w:rsidR="00000000" w:rsidDel="00000000" w:rsidP="00000000" w:rsidRDefault="00000000" w:rsidRPr="00000000" w14:paraId="000000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4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7">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8">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A">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B">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D">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5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5">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692" w:hRule="atLeast"/>
          <w:tblHeader w:val="0"/>
        </w:trPr>
        <w:tc>
          <w:tcPr>
            <w:tcBorders>
              <w:bottom w:color="000000" w:space="0" w:sz="4" w:val="single"/>
            </w:tcBorders>
            <w:vAlign w:val="top"/>
          </w:tcPr>
          <w:p w:rsidR="00000000" w:rsidDel="00000000" w:rsidP="00000000" w:rsidRDefault="00000000" w:rsidRPr="00000000" w14:paraId="0000005A">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B">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Bromadiolone 0.005%</w:t>
            </w:r>
          </w:p>
          <w:p w:rsidR="00000000" w:rsidDel="00000000" w:rsidP="00000000" w:rsidRDefault="00000000" w:rsidRPr="00000000" w14:paraId="0000005C">
            <w:pPr>
              <w:rPr>
                <w:rFonts w:ascii="Aptos" w:cs="Aptos" w:eastAsia="Aptos" w:hAnsi="Aptos"/>
                <w:color w:val="575a5d"/>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D">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5E">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60">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1">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2">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3">
            <w:pPr>
              <w:jc w:val="cente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No occupational exposure limit available</w:t>
            </w:r>
          </w:p>
        </w:tc>
        <w:tc>
          <w:tcPr>
            <w:gridSpan w:val="2"/>
            <w:vAlign w:val="top"/>
          </w:tcPr>
          <w:p w:rsidR="00000000" w:rsidDel="00000000" w:rsidP="00000000" w:rsidRDefault="00000000" w:rsidRPr="00000000" w14:paraId="00000065">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47625</wp:posOffset>
                  </wp:positionV>
                  <wp:extent cx="676275" cy="676275"/>
                  <wp:effectExtent b="0" l="0" r="0" t="0"/>
                  <wp:wrapSquare wrapText="bothSides" distB="0" distT="0" distL="114300" distR="114300"/>
                  <wp:docPr id="104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Ingestion</w:t>
            </w:r>
          </w:p>
          <w:p w:rsidR="00000000" w:rsidDel="00000000" w:rsidP="00000000" w:rsidRDefault="00000000" w:rsidRPr="00000000" w14:paraId="00000068">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6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A">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B">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6D">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H360 May damage the unborn child.</w:t>
            </w:r>
            <w:r w:rsidDel="00000000" w:rsidR="00000000" w:rsidRPr="00000000">
              <w:rPr>
                <w:rtl w:val="0"/>
              </w:rPr>
            </w:r>
          </w:p>
          <w:p w:rsidR="00000000" w:rsidDel="00000000" w:rsidP="00000000" w:rsidRDefault="00000000" w:rsidRPr="00000000" w14:paraId="0000006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H372 Causes damage to organs (blood) through prolonged or repeated exposure.</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6">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8">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9">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8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8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8E">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1">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3">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7">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03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9">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A">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037"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040"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039"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D">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4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E">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041"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F">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04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A0">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A1">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A2">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3">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8">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9">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A">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B">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C">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F">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1">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2">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3">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4">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Avoid contact with eyes.</w:t>
            </w:r>
          </w:p>
          <w:p w:rsidR="00000000" w:rsidDel="00000000" w:rsidP="00000000" w:rsidRDefault="00000000" w:rsidRPr="00000000" w14:paraId="000000B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Wash clothing regularly.</w:t>
            </w:r>
          </w:p>
          <w:p w:rsidR="00000000" w:rsidDel="00000000" w:rsidP="00000000" w:rsidRDefault="00000000" w:rsidRPr="00000000" w14:paraId="000000B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65a5c"/>
                <w:sz w:val="22"/>
                <w:szCs w:val="22"/>
                <w:vertAlign w:val="baseline"/>
                <w:rtl w:val="0"/>
              </w:rPr>
              <w:t xml:space="preserve">Wearing gloves is mandatory. Waterproof gloves according to NF EN374. </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B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C0">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C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C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Exercise the greatest care when handling or opening the container.</w:t>
            </w:r>
          </w:p>
          <w:p w:rsidR="00000000" w:rsidDel="00000000" w:rsidP="00000000" w:rsidRDefault="00000000" w:rsidRPr="00000000" w14:paraId="000000C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Don't use empty container before they have been cleaned.</w:t>
            </w:r>
          </w:p>
          <w:p w:rsidR="00000000" w:rsidDel="00000000" w:rsidP="00000000" w:rsidRDefault="00000000" w:rsidRPr="00000000" w14:paraId="000000C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Before making transfer operations, assure that there aren't any incompatible material</w:t>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residuals in the containers.</w:t>
            </w:r>
          </w:p>
          <w:p w:rsidR="00000000" w:rsidDel="00000000" w:rsidP="00000000" w:rsidRDefault="00000000" w:rsidRPr="00000000" w14:paraId="000000C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Contaminated clothing should be changed before entering eating areas.</w:t>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eat or drink while working.</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 also section 8 for recommended protective equipment.</w:t>
            </w:r>
          </w:p>
          <w:p w:rsidR="00000000" w:rsidDel="00000000" w:rsidP="00000000" w:rsidRDefault="00000000" w:rsidRPr="00000000" w14:paraId="000000C9">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 including any incompatibilities</w:t>
            </w:r>
            <w:r w:rsidDel="00000000" w:rsidR="00000000" w:rsidRPr="00000000">
              <w:rPr>
                <w:rtl w:val="0"/>
              </w:rPr>
            </w:r>
          </w:p>
          <w:p w:rsidR="00000000" w:rsidDel="00000000" w:rsidP="00000000" w:rsidRDefault="00000000" w:rsidRPr="00000000" w14:paraId="000000C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original container, tightly closed</w:t>
            </w:r>
          </w:p>
          <w:p w:rsidR="00000000" w:rsidDel="00000000" w:rsidP="00000000" w:rsidRDefault="00000000" w:rsidRPr="00000000" w14:paraId="000000C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in a dry and cool place.</w:t>
            </w:r>
          </w:p>
          <w:p w:rsidR="00000000" w:rsidDel="00000000" w:rsidP="00000000" w:rsidRDefault="00000000" w:rsidRPr="00000000" w14:paraId="000000C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out of reach of children</w:t>
            </w:r>
          </w:p>
          <w:p w:rsidR="00000000" w:rsidDel="00000000" w:rsidP="00000000" w:rsidRDefault="00000000" w:rsidRPr="00000000" w14:paraId="000000C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sources of ignition - No Smoking.</w:t>
            </w:r>
          </w:p>
          <w:p w:rsidR="00000000" w:rsidDel="00000000" w:rsidP="00000000" w:rsidRDefault="00000000" w:rsidRPr="00000000" w14:paraId="000000C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and drink and animal feeding stuffs</w:t>
            </w:r>
          </w:p>
          <w:p w:rsidR="00000000" w:rsidDel="00000000" w:rsidP="00000000" w:rsidRDefault="00000000" w:rsidRPr="00000000" w14:paraId="000000C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places prevented from the access of children, birds, pets and farm animals.</w:t>
            </w:r>
          </w:p>
          <w:p w:rsidR="00000000" w:rsidDel="00000000" w:rsidP="00000000" w:rsidRDefault="00000000" w:rsidRPr="00000000" w14:paraId="000000D0">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D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Environmental precautions</w:t>
            </w:r>
            <w:r w:rsidDel="00000000" w:rsidR="00000000" w:rsidRPr="00000000">
              <w:rPr>
                <w:rtl w:val="0"/>
              </w:rPr>
            </w:r>
          </w:p>
          <w:p w:rsidR="00000000" w:rsidDel="00000000" w:rsidP="00000000" w:rsidRDefault="00000000" w:rsidRPr="00000000" w14:paraId="000000D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allow to enter into soil/subsoil. Do not allow to enter into surface water or drains. Retain contaminated washing water and dispose it.</w:t>
            </w:r>
          </w:p>
          <w:p w:rsidR="00000000" w:rsidDel="00000000" w:rsidP="00000000" w:rsidRDefault="00000000" w:rsidRPr="00000000" w14:paraId="000000D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gas escape or of entry into waterways, soil or drains, inform the responsible</w:t>
            </w:r>
          </w:p>
          <w:p w:rsidR="00000000" w:rsidDel="00000000" w:rsidP="00000000" w:rsidRDefault="00000000" w:rsidRPr="00000000" w14:paraId="000000D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authorities. Suitable material for taking up: absorbing material, organic, sand.</w:t>
            </w:r>
          </w:p>
        </w:tc>
      </w:tr>
      <w:tr>
        <w:trPr>
          <w:cantSplit w:val="0"/>
          <w:tblHeader w:val="0"/>
        </w:trPr>
        <w:tc>
          <w:tcPr>
            <w:shd w:fill="013e52" w:val="clear"/>
            <w:vAlign w:val="top"/>
          </w:tcPr>
          <w:p w:rsidR="00000000" w:rsidDel="00000000" w:rsidP="00000000" w:rsidRDefault="00000000" w:rsidRPr="00000000" w14:paraId="000000D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D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p w:rsidR="00000000" w:rsidDel="00000000" w:rsidP="00000000" w:rsidRDefault="00000000" w:rsidRPr="00000000" w14:paraId="000000DF">
            <w:pPr>
              <w:spacing w:before="96.00000000000001" w:lineRule="auto"/>
              <w:rPr>
                <w:rFonts w:ascii="Aptos" w:cs="Aptos" w:eastAsia="Aptos" w:hAnsi="Aptos"/>
                <w:b w:val="0"/>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E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EA">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F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F4">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0F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0FE">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Waste treatment methods</w:t>
            </w:r>
          </w:p>
          <w:p w:rsidR="00000000" w:rsidDel="00000000" w:rsidP="00000000" w:rsidRDefault="00000000" w:rsidRPr="00000000" w14:paraId="000000FF">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Recover, if possible. Send to authorised disposal plants or for incineration under controlled conditions. In so doing, comply with the local and national regulations currently in force.</w:t>
            </w:r>
          </w:p>
        </w:tc>
      </w:tr>
      <w:tr>
        <w:trPr>
          <w:cantSplit w:val="0"/>
          <w:trHeight w:val="1471" w:hRule="atLeast"/>
          <w:tblHeader w:val="0"/>
        </w:trPr>
        <w:tc>
          <w:tcPr>
            <w:shd w:fill="013e52" w:val="clear"/>
            <w:vAlign w:val="top"/>
          </w:tcPr>
          <w:p w:rsidR="00000000" w:rsidDel="00000000" w:rsidP="00000000" w:rsidRDefault="00000000" w:rsidRPr="00000000" w14:paraId="0000010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109">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10A">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B">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0C">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0D">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0E">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Log on to pest-alert: </w:t>
            </w:r>
            <w:hyperlink r:id="rId18">
              <w:r w:rsidDel="00000000" w:rsidR="00000000" w:rsidRPr="00000000">
                <w:rPr>
                  <w:rFonts w:ascii="Aptos" w:cs="Aptos" w:eastAsia="Aptos" w:hAnsi="Aptos"/>
                  <w:color w:val="013e52"/>
                  <w:sz w:val="22"/>
                  <w:szCs w:val="22"/>
                  <w:u w:val="single"/>
                  <w:vertAlign w:val="baseline"/>
                  <w:rtl w:val="0"/>
                </w:rPr>
                <w:t xml:space="preserve">http://pestalert.vergo.</w:t>
              </w:r>
            </w:hyperlink>
            <w:r w:rsidDel="00000000" w:rsidR="00000000" w:rsidRPr="00000000">
              <w:rPr>
                <w:rFonts w:ascii="Aptos" w:cs="Aptos" w:eastAsia="Aptos" w:hAnsi="Aptos"/>
                <w:color w:val="013e52"/>
                <w:sz w:val="22"/>
                <w:szCs w:val="22"/>
                <w:u w:val="single"/>
                <w:vertAlign w:val="baseline"/>
                <w:rtl w:val="0"/>
              </w:rPr>
              <w:t xml:space="preserve">uk</w:t>
            </w:r>
            <w:r w:rsidDel="00000000" w:rsidR="00000000" w:rsidRPr="00000000">
              <w:rPr>
                <w:rtl w:val="0"/>
              </w:rPr>
            </w:r>
          </w:p>
          <w:p w:rsidR="00000000" w:rsidDel="00000000" w:rsidP="00000000" w:rsidRDefault="00000000" w:rsidRPr="00000000" w14:paraId="0000010F">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e-mail: </w:t>
            </w:r>
            <w:hyperlink r:id="rId19">
              <w:r w:rsidDel="00000000" w:rsidR="00000000" w:rsidRPr="00000000">
                <w:rPr>
                  <w:rFonts w:ascii="Aptos" w:cs="Aptos" w:eastAsia="Aptos" w:hAnsi="Aptos"/>
                  <w:color w:val="013e52"/>
                  <w:sz w:val="22"/>
                  <w:szCs w:val="22"/>
                  <w:u w:val="single"/>
                  <w:vertAlign w:val="baseline"/>
                  <w:rtl w:val="0"/>
                </w:rPr>
                <w:t xml:space="preserve">info@vergo.uk</w:t>
              </w:r>
            </w:hyperlink>
            <w:r w:rsidDel="00000000" w:rsidR="00000000" w:rsidRPr="00000000">
              <w:rPr>
                <w:rtl w:val="0"/>
              </w:rPr>
            </w:r>
          </w:p>
          <w:p w:rsidR="00000000" w:rsidDel="00000000" w:rsidP="00000000" w:rsidRDefault="00000000" w:rsidRPr="00000000" w14:paraId="00000110">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telephone: 0344 335 0330</w:t>
            </w:r>
          </w:p>
          <w:p w:rsidR="00000000" w:rsidDel="00000000" w:rsidP="00000000" w:rsidRDefault="00000000" w:rsidRPr="00000000" w14:paraId="00000111">
            <w:pPr>
              <w:spacing w:before="96.00000000000001" w:lineRule="auto"/>
              <w:ind w:left="720" w:firstLine="0"/>
              <w:rPr>
                <w:rFonts w:ascii="Aptos" w:cs="Aptos" w:eastAsia="Aptos" w:hAnsi="Aptos"/>
                <w:color w:val="575a5d"/>
                <w:sz w:val="22"/>
                <w:szCs w:val="22"/>
                <w:vertAlign w:val="baseline"/>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1A">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1B">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skin contact:</w:t>
            </w:r>
            <w:r w:rsidDel="00000000" w:rsidR="00000000" w:rsidRPr="00000000">
              <w:rPr>
                <w:rtl w:val="0"/>
              </w:rPr>
            </w:r>
          </w:p>
          <w:p w:rsidR="00000000" w:rsidDel="00000000" w:rsidP="00000000" w:rsidRDefault="00000000" w:rsidRPr="00000000" w14:paraId="0000011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Areas of the body that have - or are only even suspected of having - come into contact</w:t>
            </w:r>
          </w:p>
          <w:p w:rsidR="00000000" w:rsidDel="00000000" w:rsidP="00000000" w:rsidRDefault="00000000" w:rsidRPr="00000000" w14:paraId="0000011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the product must be rinsed immediately with plenty of running water and possibly</w:t>
            </w:r>
          </w:p>
          <w:p w:rsidR="00000000" w:rsidDel="00000000" w:rsidP="00000000" w:rsidRDefault="00000000" w:rsidRPr="00000000" w14:paraId="0000011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soap.</w:t>
            </w:r>
          </w:p>
          <w:p w:rsidR="00000000" w:rsidDel="00000000" w:rsidP="00000000" w:rsidRDefault="00000000" w:rsidRPr="00000000" w14:paraId="0000011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with plenty of water and soap.</w:t>
            </w:r>
          </w:p>
          <w:p w:rsidR="00000000" w:rsidDel="00000000" w:rsidP="00000000" w:rsidRDefault="00000000" w:rsidRPr="00000000" w14:paraId="0000012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thoroughly the body (shower or bath).</w:t>
            </w:r>
          </w:p>
          <w:p w:rsidR="00000000" w:rsidDel="00000000" w:rsidP="00000000" w:rsidRDefault="00000000" w:rsidRPr="00000000" w14:paraId="0000012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contaminated clothing immediately and dispose off safely.</w:t>
            </w:r>
          </w:p>
          <w:p w:rsidR="00000000" w:rsidDel="00000000" w:rsidP="00000000" w:rsidRDefault="00000000" w:rsidRPr="00000000" w14:paraId="0000012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skin or eye contact, immediately and thoroughly wash with water.</w:t>
            </w:r>
          </w:p>
          <w:p w:rsidR="00000000" w:rsidDel="00000000" w:rsidP="00000000" w:rsidRDefault="00000000" w:rsidRPr="00000000" w14:paraId="0000012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attention if ill effect or irritation develops</w:t>
            </w:r>
          </w:p>
          <w:p w:rsidR="00000000" w:rsidDel="00000000" w:rsidP="00000000" w:rsidRDefault="00000000" w:rsidRPr="00000000" w14:paraId="00000124">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eyes contact:</w:t>
            </w:r>
            <w:r w:rsidDel="00000000" w:rsidR="00000000" w:rsidRPr="00000000">
              <w:rPr>
                <w:rtl w:val="0"/>
              </w:rPr>
            </w:r>
          </w:p>
          <w:p w:rsidR="00000000" w:rsidDel="00000000" w:rsidP="00000000" w:rsidRDefault="00000000" w:rsidRPr="00000000" w14:paraId="0000012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contact with eyes, rinse immediately with plenty of water and seek medical</w:t>
            </w:r>
          </w:p>
          <w:p w:rsidR="00000000" w:rsidDel="00000000" w:rsidP="00000000" w:rsidRDefault="00000000" w:rsidRPr="00000000" w14:paraId="0000012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advice.</w:t>
            </w:r>
          </w:p>
          <w:p w:rsidR="00000000" w:rsidDel="00000000" w:rsidP="00000000" w:rsidRDefault="00000000" w:rsidRPr="00000000" w14:paraId="0000012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Rinse the eye slowly and gently with water for 15-20 minutes</w:t>
            </w:r>
          </w:p>
          <w:p w:rsidR="00000000" w:rsidDel="00000000" w:rsidP="00000000" w:rsidRDefault="00000000" w:rsidRPr="00000000" w14:paraId="0000012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contact lenses if present</w:t>
            </w:r>
          </w:p>
          <w:p w:rsidR="00000000" w:rsidDel="00000000" w:rsidP="00000000" w:rsidRDefault="00000000" w:rsidRPr="00000000" w14:paraId="0000012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advice immediately</w:t>
            </w:r>
          </w:p>
          <w:p w:rsidR="00000000" w:rsidDel="00000000" w:rsidP="00000000" w:rsidRDefault="00000000" w:rsidRPr="00000000" w14:paraId="0000012A">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Ingestion:</w:t>
            </w:r>
            <w:r w:rsidDel="00000000" w:rsidR="00000000" w:rsidRPr="00000000">
              <w:rPr>
                <w:rtl w:val="0"/>
              </w:rPr>
            </w:r>
          </w:p>
          <w:p w:rsidR="00000000" w:rsidDel="00000000" w:rsidP="00000000" w:rsidRDefault="00000000" w:rsidRPr="00000000" w14:paraId="0000012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under any circumstances induce vomiting. OBTAIN A MEDICAL EXAMINATION</w:t>
            </w:r>
          </w:p>
          <w:p w:rsidR="00000000" w:rsidDel="00000000" w:rsidP="00000000" w:rsidRDefault="00000000" w:rsidRPr="00000000" w14:paraId="0000012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IMMEDIATELY.</w:t>
            </w:r>
          </w:p>
          <w:p w:rsidR="00000000" w:rsidDel="00000000" w:rsidP="00000000" w:rsidRDefault="00000000" w:rsidRPr="00000000" w14:paraId="0000012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give anything by mouth.</w:t>
            </w:r>
          </w:p>
          <w:p w:rsidR="00000000" w:rsidDel="00000000" w:rsidP="00000000" w:rsidRDefault="00000000" w:rsidRPr="00000000" w14:paraId="0000012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induce vomiting.</w:t>
            </w:r>
          </w:p>
          <w:p w:rsidR="00000000" w:rsidDel="00000000" w:rsidP="00000000" w:rsidRDefault="00000000" w:rsidRPr="00000000" w14:paraId="0000012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ingestion, rinse mouth with water.</w:t>
            </w:r>
          </w:p>
          <w:p w:rsidR="00000000" w:rsidDel="00000000" w:rsidP="00000000" w:rsidRDefault="00000000" w:rsidRPr="00000000" w14:paraId="00000130">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Inhalation:</w:t>
            </w:r>
            <w:r w:rsidDel="00000000" w:rsidR="00000000" w:rsidRPr="00000000">
              <w:rPr>
                <w:rtl w:val="0"/>
              </w:rPr>
            </w:r>
          </w:p>
          <w:p w:rsidR="00000000" w:rsidDel="00000000" w:rsidP="00000000" w:rsidRDefault="00000000" w:rsidRPr="00000000" w14:paraId="0000013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casualty to fresh air and keep warm and at rest.</w:t>
            </w:r>
          </w:p>
          <w:p w:rsidR="00000000" w:rsidDel="00000000" w:rsidP="00000000" w:rsidRDefault="00000000" w:rsidRPr="00000000" w14:paraId="0000013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inhalation, breath fresh a</w:t>
            </w:r>
          </w:p>
        </w:tc>
      </w:tr>
      <w:tr>
        <w:trPr>
          <w:cantSplit w:val="0"/>
          <w:trHeight w:val="978" w:hRule="atLeast"/>
          <w:tblHeader w:val="0"/>
        </w:trPr>
        <w:tc>
          <w:tcPr>
            <w:shd w:fill="013e52" w:val="clear"/>
            <w:vAlign w:val="top"/>
          </w:tcPr>
          <w:p w:rsidR="00000000" w:rsidDel="00000000" w:rsidP="00000000" w:rsidRDefault="00000000" w:rsidRPr="00000000" w14:paraId="0000013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3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3D">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3E">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3F">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4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49">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4A">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 </w:t>
            </w:r>
          </w:p>
        </w:tc>
        <w:tc>
          <w:tcPr>
            <w:gridSpan w:val="5"/>
            <w:vAlign w:val="top"/>
          </w:tcPr>
          <w:p w:rsidR="00000000" w:rsidDel="00000000" w:rsidP="00000000" w:rsidRDefault="00000000" w:rsidRPr="00000000" w14:paraId="0000014E">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4F">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rtl w:val="0"/>
              </w:rPr>
              <w:t xml:space="preserve">Signature: __________ ___________</w:t>
            </w:r>
            <w:r w:rsidDel="00000000" w:rsidR="00000000" w:rsidRPr="00000000">
              <w:rPr>
                <w:rtl w:val="0"/>
              </w:rPr>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55">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6">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5A">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 </w:t>
            </w:r>
          </w:p>
          <w:p w:rsidR="00000000" w:rsidDel="00000000" w:rsidP="00000000" w:rsidRDefault="00000000" w:rsidRPr="00000000" w14:paraId="0000015B">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C">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61">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20"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63">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03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pestalert.vergo." TargetMode="External"/><Relationship Id="rId8" Type="http://schemas.openxmlformats.org/officeDocument/2006/relationships/image" Target="media/image4.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10.png"/><Relationship Id="rId17" Type="http://schemas.openxmlformats.org/officeDocument/2006/relationships/image" Target="media/image7.png"/><Relationship Id="rId7" Type="http://schemas.openxmlformats.org/officeDocument/2006/relationships/hyperlink" Target="mailto:sales@pestfix.co.uk"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png"/><Relationship Id="rId11" Type="http://schemas.openxmlformats.org/officeDocument/2006/relationships/image" Target="media/image8.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6.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5.png"/><Relationship Id="rId19" Type="http://schemas.openxmlformats.org/officeDocument/2006/relationships/hyperlink" Target="mailto:info@vergo.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11.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CpXMj+T7y/+34IaQANtEneWQ==">CgMxLjAyCGguZ2pkZ3hzOAByITEzNTEwdjd6cVNIaUVRaTJlNXFyMjBHRFNTdWVSa0dPZA==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BC83E5C307BD4FBEAF63489C91BC97" ma:contentTypeVersion="14" ma:contentTypeDescription="Create a new document." ma:contentTypeScope="" ma:versionID="fd6ef41c779879436c223ea8ab707f09">
  <xsd:schema xmlns:xsd="http://www.w3.org/2001/XMLSchema" xmlns:xs="http://www.w3.org/2001/XMLSchema" xmlns:p="http://schemas.microsoft.com/office/2006/metadata/properties" xmlns:ns2="d82a54ba-414c-4935-bd39-d8f24ac76e5f" xmlns:ns3="31c4b8ad-fcd0-44c8-b940-3386a567b621" targetNamespace="http://schemas.microsoft.com/office/2006/metadata/properties" ma:root="true" ma:fieldsID="a08da9412427499170ec0c7b705e21b9" ns2:_="" ns3:_="">
    <xsd:import namespace="d82a54ba-414c-4935-bd39-d8f24ac76e5f"/>
    <xsd:import namespace="31c4b8ad-fcd0-44c8-b940-3386a567b6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4ba-414c-4935-bd39-d8f24ac76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732d72-1058-4fc3-848f-32b67176d7ce}" ma:internalName="TaxCatchAll" ma:showField="CatchAllData" ma:web="d82a54ba-414c-4935-bd39-d8f24ac7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4b8ad-fcd0-44c8-b940-3386a567b6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e0ca17-4d1d-4070-a281-c115f8a17f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2a54ba-414c-4935-bd39-d8f24ac76e5f">
      <UserInfo>
        <DisplayName/>
        <AccountId xsi:nil="true"/>
        <AccountType/>
      </UserInfo>
    </SharedWithUsers>
    <TaxCatchAll xmlns="d82a54ba-414c-4935-bd39-d8f24ac76e5f">
      <Value>2</Value>
    </TaxCatchAll>
    <lcf76f155ced4ddcb4097134ff3c332f xmlns="31c4b8ad-fcd0-44c8-b940-3386a567b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2ECEE50-5605-43F7-87A0-E45B5FCF11D1}"/>
</file>

<file path=customXML/itemProps3.xml><?xml version="1.0" encoding="utf-8"?>
<ds:datastoreItem xmlns:ds="http://schemas.openxmlformats.org/officeDocument/2006/customXml" ds:itemID="{D5E643F2-D7B2-4557-8010-EFE6F62F6310}"/>
</file>

<file path=customXML/itemProps4.xml><?xml version="1.0" encoding="utf-8"?>
<ds:datastoreItem xmlns:ds="http://schemas.openxmlformats.org/officeDocument/2006/customXml" ds:itemID="{3FC75061-DF71-413A-9EB9-5CC5BCA3833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dcterms:created xsi:type="dcterms:W3CDTF">2024-05-29T13:37:00Z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wstr>Group Enterprise Risk</vt:lpwstr>
  </property>
  <property fmtid="{D5CDD505-2E9C-101B-9397-08002B2CF9AE}" pid="4" name="Named owner">
    <vt:lpwstr>Stewart McConnachie</vt:lpwstr>
  </property>
  <property fmtid="{D5CDD505-2E9C-101B-9397-08002B2CF9AE}" pid="5" name="MAM approver">
    <vt:lpwstr>N/A</vt:lpwstr>
  </property>
  <property fmtid="{D5CDD505-2E9C-101B-9397-08002B2CF9AE}" pid="6" name="MPM approver">
    <vt:lpwstr>Stewart McConnachie</vt:lpwstr>
  </property>
  <property fmtid="{D5CDD505-2E9C-101B-9397-08002B2CF9AE}" pid="7" name="Function">
    <vt:lpwstr>QHSE</vt:lpwstr>
  </property>
  <property fmtid="{D5CDD505-2E9C-101B-9397-08002B2CF9AE}" pid="8" name="Previous Doc Reference No">
    <vt:lpwstr>MG(F)112</vt:lpwstr>
  </property>
  <property fmtid="{D5CDD505-2E9C-101B-9397-08002B2CF9AE}" pid="9" name="Secure">
    <vt:lpwstr>0</vt:lpwstr>
  </property>
  <property fmtid="{D5CDD505-2E9C-101B-9397-08002B2CF9AE}" pid="10" name="DocType">
    <vt:lpwstr>Form</vt:lpwstr>
  </property>
  <property fmtid="{D5CDD505-2E9C-101B-9397-08002B2CF9AE}" pid="11" name="Released Version No">
    <vt:lpwstr>04</vt:lpwstr>
  </property>
  <property fmtid="{D5CDD505-2E9C-101B-9397-08002B2CF9AE}" pid="12" name="Mandatory ?">
    <vt:lpwstr>Yes</vt:lpwstr>
  </property>
  <property fmtid="{D5CDD505-2E9C-101B-9397-08002B2CF9AE}" pid="13" name="ContentType">
    <vt:lpstr>Document</vt:lpstr>
  </property>
  <property fmtid="{D5CDD505-2E9C-101B-9397-08002B2CF9AE}" pid="14" name="Topic">
    <vt:lpwstr>COSHH / Hazardous / Explosive</vt:lpwstr>
  </property>
  <property fmtid="{D5CDD505-2E9C-101B-9397-08002B2CF9AE}" pid="15" name="MITIE Doc Reference No">
    <vt:lpwstr>MG(F)213</vt:lpwstr>
  </property>
  <property fmtid="{D5CDD505-2E9C-101B-9397-08002B2CF9AE}" pid="16" name="Release Date">
    <vt:lpwstr>2015-02-25T00:00:00Z</vt:lpwstr>
  </property>
  <property fmtid="{D5CDD505-2E9C-101B-9397-08002B2CF9AE}" pid="17" name="Process">
    <vt:lpwstr>N/A</vt:lpwstr>
  </property>
  <property fmtid="{D5CDD505-2E9C-101B-9397-08002B2CF9AE}" pid="18" name="Keyword tags">
    <vt:lpwstr>Hazardous; explosive</vt:lpwstr>
  </property>
  <property fmtid="{D5CDD505-2E9C-101B-9397-08002B2CF9AE}" pid="19" name="Country">
    <vt:lpwstr>;#Global;#</vt:lpwstr>
  </property>
  <property fmtid="{D5CDD505-2E9C-101B-9397-08002B2CF9AE}" pid="20" name="MFM approver">
    <vt:lpwstr>Emma Gardner</vt:lpwstr>
  </property>
  <property fmtid="{D5CDD505-2E9C-101B-9397-08002B2CF9AE}" pid="21" name="Client specific documentation">
    <vt:lpwstr/>
  </property>
  <property fmtid="{D5CDD505-2E9C-101B-9397-08002B2CF9AE}" pid="22" name="Division">
    <vt:lpwstr>Mitie</vt:lpwstr>
  </property>
  <property fmtid="{D5CDD505-2E9C-101B-9397-08002B2CF9AE}" pid="23" name="Business">
    <vt:lpwstr>Mitie</vt:lpwstr>
  </property>
  <property fmtid="{D5CDD505-2E9C-101B-9397-08002B2CF9AE}" pid="24" name="MTFM approver">
    <vt:lpwstr>Mark Manning</vt:lpwstr>
  </property>
  <property fmtid="{D5CDD505-2E9C-101B-9397-08002B2CF9AE}" pid="25" name="Dont upload to MiLife">
    <vt:lpwstr>No</vt:lpwstr>
  </property>
  <property fmtid="{D5CDD505-2E9C-101B-9397-08002B2CF9AE}" pid="26" name="Order">
    <vt:lpwstr>26500.0000000000</vt:lpwstr>
  </property>
  <property fmtid="{D5CDD505-2E9C-101B-9397-08002B2CF9AE}" pid="27" name="Date last accessed">
    <vt:lpwstr/>
  </property>
  <property fmtid="{D5CDD505-2E9C-101B-9397-08002B2CF9AE}" pid="28" name="kd204a9617324141835f0d679f71c722">
    <vt:lpwstr>Mitie INTERNAL|d9032760-f049-4572-9f22-9930ead46c41</vt:lpwstr>
  </property>
  <property fmtid="{D5CDD505-2E9C-101B-9397-08002B2CF9AE}" pid="29" name="TaxCatchAll">
    <vt:lpstr>2;#</vt:lpstr>
  </property>
  <property fmtid="{D5CDD505-2E9C-101B-9397-08002B2CF9AE}" pid="30" name="_dlc_DocId">
    <vt:lpwstr>YAXT634HXK4K-834748576-1532</vt:lpwstr>
  </property>
  <property fmtid="{D5CDD505-2E9C-101B-9397-08002B2CF9AE}" pid="31" name="_dlc_DocIdItemGuid">
    <vt:lpwstr>edfc42df-8485-4a25-a8a8-7f586eb1b319</vt:lpwstr>
  </property>
  <property fmtid="{D5CDD505-2E9C-101B-9397-08002B2CF9AE}" pid="32" name="_dlc_DocIdUrl">
    <vt:lpwstr>https://mitiegrp.sharepoint.com/sites/pest_qhse_t/_layouts/15/DocIdRedir.aspx?ID=YAXT634HXK4K-834748576-1532, YAXT634HXK4K-834748576-1532</vt:lpwstr>
  </property>
  <property fmtid="{D5CDD505-2E9C-101B-9397-08002B2CF9AE}" pid="33" name="Information Classification">
    <vt:lpwstr>2;#Mitie INTERNAL|d9032760-f049-4572-9f22-9930ead46c41</vt:lpwstr>
  </property>
  <property fmtid="{D5CDD505-2E9C-101B-9397-08002B2CF9AE}" pid="34" name="Section">
    <vt:lpwstr>COSSH</vt:lpwstr>
  </property>
  <property fmtid="{D5CDD505-2E9C-101B-9397-08002B2CF9AE}" pid="35" name="xd_Signature">
    <vt:lpwstr/>
  </property>
  <property fmtid="{D5CDD505-2E9C-101B-9397-08002B2CF9AE}" pid="36" name="display_urn:schemas-microsoft-com:office:office#Editor">
    <vt:lpstr>Paul Taylor5</vt:lpstr>
  </property>
  <property fmtid="{D5CDD505-2E9C-101B-9397-08002B2CF9AE}" pid="37" name="xd_ProgID">
    <vt:lpwstr/>
  </property>
  <property fmtid="{D5CDD505-2E9C-101B-9397-08002B2CF9AE}" pid="38" name="SharedWithUsers">
    <vt:lpstr/>
  </property>
  <property fmtid="{D5CDD505-2E9C-101B-9397-08002B2CF9AE}" pid="39" name="TemplateUrl">
    <vt:lpwstr/>
  </property>
  <property fmtid="{D5CDD505-2E9C-101B-9397-08002B2CF9AE}" pid="40" name="ComplianceAssetId">
    <vt:lpwstr/>
  </property>
  <property fmtid="{D5CDD505-2E9C-101B-9397-08002B2CF9AE}" pid="41" name="_dlc_DocIdPersistId">
    <vt:lpwstr/>
  </property>
  <property fmtid="{D5CDD505-2E9C-101B-9397-08002B2CF9AE}" pid="42" name="display_urn:schemas-microsoft-com:office:office#Author">
    <vt:lpstr>Paul Taylor5</vt:lpstr>
  </property>
  <property fmtid="{D5CDD505-2E9C-101B-9397-08002B2CF9AE}" pid="43" name="ContentTypeId">
    <vt:lpwstr>0x0101001DBC83E5C307BD4FBEAF63489C91BC97</vt:lpwstr>
  </property>
  <property fmtid="{D5CDD505-2E9C-101B-9397-08002B2CF9AE}" pid="44" name="e74b6c000be844d7a6c06239eeca8966">
    <vt:lpwstr/>
  </property>
  <property fmtid="{D5CDD505-2E9C-101B-9397-08002B2CF9AE}" pid="45" name="lcf76f155ced4ddcb4097134ff3c332f">
    <vt:lpstr/>
  </property>
</Properties>
</file>